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8C" w:rsidRPr="006F5F8C" w:rsidRDefault="006F5F8C" w:rsidP="006F5F8C">
      <w:pPr>
        <w:widowControl/>
        <w:shd w:val="clear" w:color="auto" w:fill="FFFFFF"/>
        <w:spacing w:line="750" w:lineRule="atLeast"/>
        <w:jc w:val="center"/>
        <w:outlineLvl w:val="0"/>
        <w:rPr>
          <w:rFonts w:ascii="Arial" w:eastAsia="宋体" w:hAnsi="Arial" w:cs="Arial"/>
          <w:color w:val="333333"/>
          <w:kern w:val="36"/>
          <w:sz w:val="45"/>
          <w:szCs w:val="45"/>
        </w:rPr>
      </w:pPr>
      <w:r w:rsidRPr="006F5F8C">
        <w:rPr>
          <w:rFonts w:ascii="Arial" w:eastAsia="宋体" w:hAnsi="Arial" w:cs="Arial"/>
          <w:color w:val="333333"/>
          <w:kern w:val="36"/>
          <w:sz w:val="45"/>
          <w:szCs w:val="45"/>
        </w:rPr>
        <w:t>2000</w:t>
      </w:r>
      <w:r w:rsidRPr="006F5F8C">
        <w:rPr>
          <w:rFonts w:ascii="Arial" w:eastAsia="宋体" w:hAnsi="Arial" w:cs="Arial"/>
          <w:color w:val="333333"/>
          <w:kern w:val="36"/>
          <w:sz w:val="45"/>
          <w:szCs w:val="45"/>
        </w:rPr>
        <w:t>家互联网企业涉足</w:t>
      </w:r>
      <w:r w:rsidRPr="006F5F8C">
        <w:rPr>
          <w:rFonts w:ascii="Arial" w:eastAsia="宋体" w:hAnsi="Arial" w:cs="Arial"/>
          <w:color w:val="333333"/>
          <w:kern w:val="36"/>
          <w:sz w:val="45"/>
          <w:szCs w:val="45"/>
        </w:rPr>
        <w:t xml:space="preserve"> </w:t>
      </w:r>
      <w:r w:rsidRPr="006F5F8C">
        <w:rPr>
          <w:rFonts w:ascii="Arial" w:eastAsia="宋体" w:hAnsi="Arial" w:cs="Arial"/>
          <w:color w:val="333333"/>
          <w:kern w:val="36"/>
          <w:sz w:val="45"/>
          <w:szCs w:val="45"/>
        </w:rPr>
        <w:t>移动医疗有多美</w:t>
      </w:r>
    </w:p>
    <w:p w:rsidR="006F5F8C" w:rsidRPr="006F5F8C" w:rsidRDefault="006F5F8C" w:rsidP="006F5F8C">
      <w:pPr>
        <w:widowControl/>
        <w:shd w:val="clear" w:color="auto" w:fill="FFFFFF"/>
        <w:spacing w:line="195" w:lineRule="atLeast"/>
        <w:jc w:val="center"/>
        <w:rPr>
          <w:rFonts w:ascii="Times New Roman" w:eastAsia="宋体" w:hAnsi="Times New Roman" w:cs="Times New Roman"/>
          <w:color w:val="999999"/>
          <w:kern w:val="0"/>
          <w:sz w:val="20"/>
          <w:szCs w:val="20"/>
        </w:rPr>
      </w:pPr>
      <w:r w:rsidRPr="006F5F8C">
        <w:rPr>
          <w:rFonts w:ascii="Times New Roman" w:eastAsia="宋体" w:hAnsi="Times New Roman" w:cs="Times New Roman"/>
          <w:color w:val="999999"/>
          <w:kern w:val="0"/>
          <w:sz w:val="20"/>
          <w:szCs w:val="20"/>
        </w:rPr>
        <w:t>作者</w:t>
      </w:r>
      <w:r w:rsidRPr="006F5F8C">
        <w:rPr>
          <w:rFonts w:ascii="Times New Roman" w:eastAsia="宋体" w:hAnsi="Times New Roman" w:cs="Times New Roman"/>
          <w:color w:val="999999"/>
          <w:kern w:val="0"/>
          <w:sz w:val="20"/>
          <w:szCs w:val="20"/>
        </w:rPr>
        <w:t xml:space="preserve">: </w:t>
      </w:r>
      <w:r w:rsidRPr="006F5F8C">
        <w:rPr>
          <w:rFonts w:ascii="Times New Roman" w:eastAsia="宋体" w:hAnsi="Times New Roman" w:cs="Times New Roman"/>
          <w:color w:val="999999"/>
          <w:kern w:val="0"/>
          <w:sz w:val="20"/>
          <w:szCs w:val="20"/>
        </w:rPr>
        <w:t xml:space="preserve">　</w:t>
      </w:r>
      <w:proofErr w:type="gramStart"/>
      <w:r w:rsidRPr="006F5F8C">
        <w:rPr>
          <w:rFonts w:ascii="Times New Roman" w:eastAsia="宋体" w:hAnsi="Times New Roman" w:cs="Times New Roman"/>
          <w:color w:val="999999"/>
          <w:kern w:val="0"/>
          <w:sz w:val="20"/>
          <w:szCs w:val="20"/>
        </w:rPr>
        <w:t>黄思瑜来源</w:t>
      </w:r>
      <w:proofErr w:type="gramEnd"/>
      <w:r w:rsidRPr="006F5F8C">
        <w:rPr>
          <w:rFonts w:ascii="Times New Roman" w:eastAsia="宋体" w:hAnsi="Times New Roman" w:cs="Times New Roman"/>
          <w:color w:val="999999"/>
          <w:kern w:val="0"/>
          <w:sz w:val="20"/>
          <w:szCs w:val="20"/>
        </w:rPr>
        <w:t xml:space="preserve">: </w:t>
      </w:r>
      <w:r w:rsidRPr="006F5F8C">
        <w:rPr>
          <w:rFonts w:ascii="Times New Roman" w:eastAsia="宋体" w:hAnsi="Times New Roman" w:cs="Times New Roman"/>
          <w:color w:val="999999"/>
          <w:kern w:val="0"/>
          <w:sz w:val="20"/>
          <w:szCs w:val="20"/>
        </w:rPr>
        <w:t>新</w:t>
      </w:r>
      <w:proofErr w:type="gramStart"/>
      <w:r w:rsidRPr="006F5F8C">
        <w:rPr>
          <w:rFonts w:ascii="Times New Roman" w:eastAsia="宋体" w:hAnsi="Times New Roman" w:cs="Times New Roman"/>
          <w:color w:val="999999"/>
          <w:kern w:val="0"/>
          <w:sz w:val="20"/>
          <w:szCs w:val="20"/>
        </w:rPr>
        <w:t>浪科技</w:t>
      </w:r>
      <w:proofErr w:type="gramEnd"/>
      <w:r w:rsidRPr="006F5F8C">
        <w:rPr>
          <w:rFonts w:ascii="Times New Roman" w:eastAsia="宋体" w:hAnsi="Times New Roman" w:cs="Times New Roman"/>
          <w:color w:val="999999"/>
          <w:kern w:val="0"/>
          <w:sz w:val="20"/>
          <w:szCs w:val="20"/>
        </w:rPr>
        <w:t>2016-02-01 10:04:54</w:t>
      </w:r>
    </w:p>
    <w:p w:rsidR="006F5F8C" w:rsidRPr="006F5F8C" w:rsidRDefault="006F5F8C" w:rsidP="006F5F8C">
      <w:pPr>
        <w:widowControl/>
        <w:shd w:val="clear" w:color="auto" w:fill="FFFFFF"/>
        <w:spacing w:before="150" w:after="150" w:line="450" w:lineRule="atLeast"/>
        <w:ind w:firstLine="480"/>
        <w:jc w:val="left"/>
        <w:rPr>
          <w:rFonts w:ascii="Arial" w:eastAsia="宋体" w:hAnsi="Arial" w:cs="Arial"/>
          <w:color w:val="333333"/>
          <w:kern w:val="0"/>
          <w:sz w:val="24"/>
          <w:szCs w:val="24"/>
        </w:rPr>
      </w:pPr>
      <w:bookmarkStart w:id="0" w:name="_GoBack"/>
      <w:bookmarkEnd w:id="0"/>
      <w:r w:rsidRPr="006F5F8C">
        <w:rPr>
          <w:rFonts w:ascii="Arial" w:eastAsia="宋体" w:hAnsi="Arial" w:cs="Arial"/>
          <w:color w:val="333333"/>
          <w:kern w:val="0"/>
          <w:sz w:val="24"/>
          <w:szCs w:val="24"/>
        </w:rPr>
        <w:t>在行业诉求以及广阔前景下，互联网医疗领域成为众多资金方的掘金地，参与其中的</w:t>
      </w:r>
      <w:r w:rsidRPr="006F5F8C">
        <w:rPr>
          <w:rFonts w:ascii="Arial" w:eastAsia="宋体" w:hAnsi="Arial" w:cs="Arial"/>
          <w:color w:val="333333"/>
          <w:kern w:val="0"/>
          <w:sz w:val="24"/>
          <w:szCs w:val="24"/>
        </w:rPr>
        <w:t>A</w:t>
      </w:r>
      <w:r w:rsidRPr="006F5F8C">
        <w:rPr>
          <w:rFonts w:ascii="Arial" w:eastAsia="宋体" w:hAnsi="Arial" w:cs="Arial"/>
          <w:color w:val="333333"/>
          <w:kern w:val="0"/>
          <w:sz w:val="24"/>
          <w:szCs w:val="24"/>
        </w:rPr>
        <w:t>股上市公司也因前期涉足、未来</w:t>
      </w:r>
      <w:proofErr w:type="gramStart"/>
      <w:r w:rsidRPr="006F5F8C">
        <w:rPr>
          <w:rFonts w:ascii="Arial" w:eastAsia="宋体" w:hAnsi="Arial" w:cs="Arial"/>
          <w:color w:val="333333"/>
          <w:kern w:val="0"/>
          <w:sz w:val="24"/>
          <w:szCs w:val="24"/>
        </w:rPr>
        <w:t>愿景受到</w:t>
      </w:r>
      <w:proofErr w:type="gramEnd"/>
      <w:r w:rsidRPr="006F5F8C">
        <w:rPr>
          <w:rFonts w:ascii="Arial" w:eastAsia="宋体" w:hAnsi="Arial" w:cs="Arial"/>
          <w:color w:val="333333"/>
          <w:kern w:val="0"/>
          <w:sz w:val="24"/>
          <w:szCs w:val="24"/>
        </w:rPr>
        <w:t>二级市场的追捧。理想虽美，但</w:t>
      </w:r>
      <w:proofErr w:type="gramStart"/>
      <w:r w:rsidRPr="006F5F8C">
        <w:rPr>
          <w:rFonts w:ascii="Arial" w:eastAsia="宋体" w:hAnsi="Arial" w:cs="Arial"/>
          <w:color w:val="333333"/>
          <w:kern w:val="0"/>
          <w:sz w:val="24"/>
          <w:szCs w:val="24"/>
        </w:rPr>
        <w:t>现实骨</w:t>
      </w:r>
      <w:proofErr w:type="gramEnd"/>
      <w:r w:rsidRPr="006F5F8C">
        <w:rPr>
          <w:rFonts w:ascii="Arial" w:eastAsia="宋体" w:hAnsi="Arial" w:cs="Arial"/>
          <w:color w:val="333333"/>
          <w:kern w:val="0"/>
          <w:sz w:val="24"/>
          <w:szCs w:val="24"/>
        </w:rPr>
        <w:t>感。</w:t>
      </w:r>
      <w:proofErr w:type="gramStart"/>
      <w:r w:rsidRPr="006F5F8C">
        <w:rPr>
          <w:rFonts w:ascii="Arial" w:eastAsia="宋体" w:hAnsi="Arial" w:cs="Arial"/>
          <w:color w:val="333333"/>
          <w:kern w:val="0"/>
          <w:sz w:val="24"/>
          <w:szCs w:val="24"/>
        </w:rPr>
        <w:t>医</w:t>
      </w:r>
      <w:proofErr w:type="gramEnd"/>
      <w:r w:rsidRPr="006F5F8C">
        <w:rPr>
          <w:rFonts w:ascii="Arial" w:eastAsia="宋体" w:hAnsi="Arial" w:cs="Arial"/>
          <w:color w:val="333333"/>
          <w:kern w:val="0"/>
          <w:sz w:val="24"/>
          <w:szCs w:val="24"/>
        </w:rPr>
        <w:t>保的缺位、公立医院的壁垒等诸多因素成为互联网医疗企业深入前行的障碍，以至于目前互联网模式在医疗服务行业中，尚未形成规模化盈利模式。</w:t>
      </w:r>
    </w:p>
    <w:p w:rsidR="006F5F8C" w:rsidRPr="006F5F8C" w:rsidRDefault="006F5F8C" w:rsidP="006F5F8C">
      <w:pPr>
        <w:widowControl/>
        <w:shd w:val="clear" w:color="auto" w:fill="FFFFFF"/>
        <w:spacing w:line="450" w:lineRule="atLeast"/>
        <w:ind w:firstLine="480"/>
        <w:jc w:val="center"/>
        <w:rPr>
          <w:rFonts w:ascii="Arial" w:eastAsia="宋体" w:hAnsi="Arial" w:cs="Arial"/>
          <w:color w:val="333333"/>
          <w:kern w:val="0"/>
          <w:sz w:val="24"/>
          <w:szCs w:val="24"/>
        </w:rPr>
      </w:pPr>
      <w:r>
        <w:rPr>
          <w:rFonts w:ascii="Arial" w:eastAsia="宋体" w:hAnsi="Arial" w:cs="Arial"/>
          <w:noProof/>
          <w:color w:val="3E3E3E"/>
          <w:kern w:val="0"/>
          <w:sz w:val="24"/>
          <w:szCs w:val="24"/>
        </w:rPr>
        <w:drawing>
          <wp:inline distT="0" distB="0" distL="0" distR="0">
            <wp:extent cx="5242560" cy="3147060"/>
            <wp:effectExtent l="0" t="0" r="0" b="0"/>
            <wp:docPr id="2" name="图片 2" descr="http://imgs.ebrun.com/resources/2016_02/2016_02_01/201602018841454294838468.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ebrun.com/resources/2016_02/2016_02_01/201602018841454294838468.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2560" cy="3147060"/>
                    </a:xfrm>
                    <a:prstGeom prst="rect">
                      <a:avLst/>
                    </a:prstGeom>
                    <a:noFill/>
                    <a:ln>
                      <a:noFill/>
                    </a:ln>
                  </pic:spPr>
                </pic:pic>
              </a:graphicData>
            </a:graphic>
          </wp:inline>
        </w:drawing>
      </w:r>
    </w:p>
    <w:p w:rsidR="006F5F8C" w:rsidRPr="006F5F8C" w:rsidRDefault="006F5F8C" w:rsidP="006F5F8C">
      <w:pPr>
        <w:widowControl/>
        <w:shd w:val="clear" w:color="auto" w:fill="FFFFFF"/>
        <w:spacing w:line="450" w:lineRule="atLeast"/>
        <w:ind w:firstLine="480"/>
        <w:jc w:val="left"/>
        <w:rPr>
          <w:rFonts w:ascii="Arial" w:eastAsia="宋体" w:hAnsi="Arial" w:cs="Arial"/>
          <w:color w:val="333333"/>
          <w:kern w:val="0"/>
          <w:sz w:val="24"/>
          <w:szCs w:val="24"/>
        </w:rPr>
      </w:pPr>
      <w:r w:rsidRPr="006F5F8C">
        <w:rPr>
          <w:rFonts w:ascii="Arial" w:eastAsia="宋体" w:hAnsi="Arial" w:cs="Arial"/>
          <w:b/>
          <w:bCs/>
          <w:color w:val="333333"/>
          <w:kern w:val="0"/>
          <w:sz w:val="24"/>
          <w:szCs w:val="24"/>
        </w:rPr>
        <w:t>代表未来方向</w:t>
      </w:r>
    </w:p>
    <w:p w:rsidR="006F5F8C" w:rsidRPr="006F5F8C" w:rsidRDefault="006F5F8C" w:rsidP="006F5F8C">
      <w:pPr>
        <w:widowControl/>
        <w:shd w:val="clear" w:color="auto" w:fill="FFFFFF"/>
        <w:spacing w:before="150" w:after="150" w:line="450" w:lineRule="atLeast"/>
        <w:ind w:firstLine="480"/>
        <w:jc w:val="left"/>
        <w:rPr>
          <w:rFonts w:ascii="Arial" w:eastAsia="宋体" w:hAnsi="Arial" w:cs="Arial"/>
          <w:color w:val="333333"/>
          <w:kern w:val="0"/>
          <w:sz w:val="24"/>
          <w:szCs w:val="24"/>
        </w:rPr>
      </w:pPr>
      <w:r w:rsidRPr="006F5F8C">
        <w:rPr>
          <w:rFonts w:ascii="Arial" w:eastAsia="宋体" w:hAnsi="Arial" w:cs="Arial"/>
          <w:color w:val="333333"/>
          <w:kern w:val="0"/>
          <w:sz w:val="24"/>
          <w:szCs w:val="24"/>
        </w:rPr>
        <w:t>在传统医疗生态中，医生与患者、药厂与保险通过医院进行联系，体系中的各方均存在不满。互联网医疗生态以医生为中心，患者、药厂、保险均可以直接与医生进行沟通，形成以医生</w:t>
      </w:r>
      <w:r w:rsidRPr="006F5F8C">
        <w:rPr>
          <w:rFonts w:ascii="Arial" w:eastAsia="宋体" w:hAnsi="Arial" w:cs="Arial"/>
          <w:color w:val="333333"/>
          <w:kern w:val="0"/>
          <w:sz w:val="24"/>
          <w:szCs w:val="24"/>
        </w:rPr>
        <w:t>-</w:t>
      </w:r>
      <w:r w:rsidRPr="006F5F8C">
        <w:rPr>
          <w:rFonts w:ascii="Arial" w:eastAsia="宋体" w:hAnsi="Arial" w:cs="Arial"/>
          <w:color w:val="333333"/>
          <w:kern w:val="0"/>
          <w:sz w:val="24"/>
          <w:szCs w:val="24"/>
        </w:rPr>
        <w:t>患者为核心的体系。这意味着现有的医疗体系急需能够降低</w:t>
      </w:r>
      <w:proofErr w:type="gramStart"/>
      <w:r w:rsidRPr="006F5F8C">
        <w:rPr>
          <w:rFonts w:ascii="Arial" w:eastAsia="宋体" w:hAnsi="Arial" w:cs="Arial"/>
          <w:color w:val="333333"/>
          <w:kern w:val="0"/>
          <w:sz w:val="24"/>
          <w:szCs w:val="24"/>
        </w:rPr>
        <w:t>医</w:t>
      </w:r>
      <w:proofErr w:type="gramEnd"/>
      <w:r w:rsidRPr="006F5F8C">
        <w:rPr>
          <w:rFonts w:ascii="Arial" w:eastAsia="宋体" w:hAnsi="Arial" w:cs="Arial"/>
          <w:color w:val="333333"/>
          <w:kern w:val="0"/>
          <w:sz w:val="24"/>
          <w:szCs w:val="24"/>
        </w:rPr>
        <w:t>保开支，合理化医疗资源的解决方案，为互联网医疗提供了机会。同时，移动网络技术的发展以及智能手机的普及为互联网医疗提供了环境支持。</w:t>
      </w:r>
    </w:p>
    <w:p w:rsidR="006F5F8C" w:rsidRPr="006F5F8C" w:rsidRDefault="006F5F8C" w:rsidP="006F5F8C">
      <w:pPr>
        <w:widowControl/>
        <w:shd w:val="clear" w:color="auto" w:fill="FFFFFF"/>
        <w:spacing w:before="150" w:after="150" w:line="450" w:lineRule="atLeast"/>
        <w:ind w:firstLine="480"/>
        <w:jc w:val="left"/>
        <w:rPr>
          <w:rFonts w:ascii="Arial" w:eastAsia="宋体" w:hAnsi="Arial" w:cs="Arial"/>
          <w:color w:val="333333"/>
          <w:kern w:val="0"/>
          <w:sz w:val="24"/>
          <w:szCs w:val="24"/>
        </w:rPr>
      </w:pPr>
      <w:r w:rsidRPr="006F5F8C">
        <w:rPr>
          <w:rFonts w:ascii="Arial" w:eastAsia="宋体" w:hAnsi="Arial" w:cs="Arial"/>
          <w:color w:val="333333"/>
          <w:kern w:val="0"/>
          <w:sz w:val="24"/>
          <w:szCs w:val="24"/>
        </w:rPr>
        <w:t>有业内人士认为，国家层面推进公立医院综合医疗改革，对医院、医院管理者、医生、药品厂商、药品流通厂商的利益格局进行重构，也已经触碰到</w:t>
      </w:r>
      <w:proofErr w:type="gramStart"/>
      <w:r w:rsidRPr="006F5F8C">
        <w:rPr>
          <w:rFonts w:ascii="Arial" w:eastAsia="宋体" w:hAnsi="Arial" w:cs="Arial"/>
          <w:color w:val="333333"/>
          <w:kern w:val="0"/>
          <w:sz w:val="24"/>
          <w:szCs w:val="24"/>
        </w:rPr>
        <w:t>最</w:t>
      </w:r>
      <w:proofErr w:type="gramEnd"/>
      <w:r w:rsidRPr="006F5F8C">
        <w:rPr>
          <w:rFonts w:ascii="Arial" w:eastAsia="宋体" w:hAnsi="Arial" w:cs="Arial"/>
          <w:color w:val="333333"/>
          <w:kern w:val="0"/>
          <w:sz w:val="24"/>
          <w:szCs w:val="24"/>
        </w:rPr>
        <w:t>核心的利益环节，为互联网医疗的孕育提供了土壤。</w:t>
      </w:r>
    </w:p>
    <w:p w:rsidR="006F5F8C" w:rsidRPr="006F5F8C" w:rsidRDefault="006F5F8C" w:rsidP="006F5F8C">
      <w:pPr>
        <w:widowControl/>
        <w:shd w:val="clear" w:color="auto" w:fill="FFFFFF"/>
        <w:spacing w:before="150" w:after="150" w:line="450" w:lineRule="atLeast"/>
        <w:ind w:firstLine="480"/>
        <w:jc w:val="left"/>
        <w:rPr>
          <w:rFonts w:ascii="Arial" w:eastAsia="宋体" w:hAnsi="Arial" w:cs="Arial"/>
          <w:color w:val="333333"/>
          <w:kern w:val="0"/>
          <w:sz w:val="24"/>
          <w:szCs w:val="24"/>
        </w:rPr>
      </w:pPr>
      <w:r w:rsidRPr="006F5F8C">
        <w:rPr>
          <w:rFonts w:ascii="Arial" w:eastAsia="宋体" w:hAnsi="Arial" w:cs="Arial"/>
          <w:color w:val="333333"/>
          <w:kern w:val="0"/>
          <w:sz w:val="24"/>
          <w:szCs w:val="24"/>
        </w:rPr>
        <w:lastRenderedPageBreak/>
        <w:t>以医疗服务行业的空间来看，随着中国人口老龄化进程加速，人口发病率呈增长趋势，次均医疗费用稳步增长，医疗服务支出也将随之稳步增长。据招商证券方面预测，</w:t>
      </w:r>
      <w:r w:rsidRPr="006F5F8C">
        <w:rPr>
          <w:rFonts w:ascii="Arial" w:eastAsia="宋体" w:hAnsi="Arial" w:cs="Arial"/>
          <w:color w:val="333333"/>
          <w:kern w:val="0"/>
          <w:sz w:val="24"/>
          <w:szCs w:val="24"/>
        </w:rPr>
        <w:t>2013</w:t>
      </w:r>
      <w:r w:rsidRPr="006F5F8C">
        <w:rPr>
          <w:rFonts w:ascii="Arial" w:eastAsia="宋体" w:hAnsi="Arial" w:cs="Arial"/>
          <w:color w:val="333333"/>
          <w:kern w:val="0"/>
          <w:sz w:val="24"/>
          <w:szCs w:val="24"/>
        </w:rPr>
        <w:t>年至</w:t>
      </w:r>
      <w:r w:rsidRPr="006F5F8C">
        <w:rPr>
          <w:rFonts w:ascii="Arial" w:eastAsia="宋体" w:hAnsi="Arial" w:cs="Arial"/>
          <w:color w:val="333333"/>
          <w:kern w:val="0"/>
          <w:sz w:val="24"/>
          <w:szCs w:val="24"/>
        </w:rPr>
        <w:t>2020</w:t>
      </w:r>
      <w:r w:rsidRPr="006F5F8C">
        <w:rPr>
          <w:rFonts w:ascii="Arial" w:eastAsia="宋体" w:hAnsi="Arial" w:cs="Arial"/>
          <w:color w:val="333333"/>
          <w:kern w:val="0"/>
          <w:sz w:val="24"/>
          <w:szCs w:val="24"/>
        </w:rPr>
        <w:t>年医疗服务行业收入年均复合增长率约</w:t>
      </w:r>
      <w:r w:rsidRPr="006F5F8C">
        <w:rPr>
          <w:rFonts w:ascii="Arial" w:eastAsia="宋体" w:hAnsi="Arial" w:cs="Arial"/>
          <w:color w:val="333333"/>
          <w:kern w:val="0"/>
          <w:sz w:val="24"/>
          <w:szCs w:val="24"/>
        </w:rPr>
        <w:t>8%</w:t>
      </w:r>
      <w:r w:rsidRPr="006F5F8C">
        <w:rPr>
          <w:rFonts w:ascii="Arial" w:eastAsia="宋体" w:hAnsi="Arial" w:cs="Arial"/>
          <w:color w:val="333333"/>
          <w:kern w:val="0"/>
          <w:sz w:val="24"/>
          <w:szCs w:val="24"/>
        </w:rPr>
        <w:t>，</w:t>
      </w:r>
      <w:r w:rsidRPr="006F5F8C">
        <w:rPr>
          <w:rFonts w:ascii="Arial" w:eastAsia="宋体" w:hAnsi="Arial" w:cs="Arial"/>
          <w:color w:val="333333"/>
          <w:kern w:val="0"/>
          <w:sz w:val="24"/>
          <w:szCs w:val="24"/>
        </w:rPr>
        <w:t>2020</w:t>
      </w:r>
      <w:r w:rsidRPr="006F5F8C">
        <w:rPr>
          <w:rFonts w:ascii="Arial" w:eastAsia="宋体" w:hAnsi="Arial" w:cs="Arial"/>
          <w:color w:val="333333"/>
          <w:kern w:val="0"/>
          <w:sz w:val="24"/>
          <w:szCs w:val="24"/>
        </w:rPr>
        <w:t>年有望达</w:t>
      </w:r>
      <w:r w:rsidRPr="006F5F8C">
        <w:rPr>
          <w:rFonts w:ascii="Arial" w:eastAsia="宋体" w:hAnsi="Arial" w:cs="Arial"/>
          <w:color w:val="333333"/>
          <w:kern w:val="0"/>
          <w:sz w:val="24"/>
          <w:szCs w:val="24"/>
        </w:rPr>
        <w:t>5.41</w:t>
      </w:r>
      <w:proofErr w:type="gramStart"/>
      <w:r w:rsidRPr="006F5F8C">
        <w:rPr>
          <w:rFonts w:ascii="Arial" w:eastAsia="宋体" w:hAnsi="Arial" w:cs="Arial"/>
          <w:color w:val="333333"/>
          <w:kern w:val="0"/>
          <w:sz w:val="24"/>
          <w:szCs w:val="24"/>
        </w:rPr>
        <w:t>万亿</w:t>
      </w:r>
      <w:proofErr w:type="gramEnd"/>
      <w:r w:rsidRPr="006F5F8C">
        <w:rPr>
          <w:rFonts w:ascii="Arial" w:eastAsia="宋体" w:hAnsi="Arial" w:cs="Arial"/>
          <w:color w:val="333333"/>
          <w:kern w:val="0"/>
          <w:sz w:val="24"/>
          <w:szCs w:val="24"/>
        </w:rPr>
        <w:t>元。</w:t>
      </w:r>
    </w:p>
    <w:p w:rsidR="006F5F8C" w:rsidRPr="006F5F8C" w:rsidRDefault="006F5F8C" w:rsidP="006F5F8C">
      <w:pPr>
        <w:widowControl/>
        <w:shd w:val="clear" w:color="auto" w:fill="FFFFFF"/>
        <w:spacing w:before="150" w:after="150" w:line="450" w:lineRule="atLeast"/>
        <w:ind w:firstLine="480"/>
        <w:jc w:val="left"/>
        <w:rPr>
          <w:rFonts w:ascii="Arial" w:eastAsia="宋体" w:hAnsi="Arial" w:cs="Arial"/>
          <w:color w:val="333333"/>
          <w:kern w:val="0"/>
          <w:sz w:val="24"/>
          <w:szCs w:val="24"/>
        </w:rPr>
      </w:pPr>
      <w:r w:rsidRPr="006F5F8C">
        <w:rPr>
          <w:rFonts w:ascii="Arial" w:eastAsia="宋体" w:hAnsi="Arial" w:cs="Arial"/>
          <w:color w:val="333333"/>
          <w:kern w:val="0"/>
          <w:sz w:val="24"/>
          <w:szCs w:val="24"/>
        </w:rPr>
        <w:t>在这样的行业诉求以及商业</w:t>
      </w:r>
      <w:r w:rsidRPr="006F5F8C">
        <w:rPr>
          <w:rFonts w:ascii="Arial" w:eastAsia="宋体" w:hAnsi="Arial" w:cs="Arial"/>
          <w:color w:val="333333"/>
          <w:kern w:val="0"/>
          <w:sz w:val="24"/>
          <w:szCs w:val="24"/>
        </w:rPr>
        <w:t>“</w:t>
      </w:r>
      <w:r w:rsidRPr="006F5F8C">
        <w:rPr>
          <w:rFonts w:ascii="Arial" w:eastAsia="宋体" w:hAnsi="Arial" w:cs="Arial"/>
          <w:color w:val="333333"/>
          <w:kern w:val="0"/>
          <w:sz w:val="24"/>
          <w:szCs w:val="24"/>
        </w:rPr>
        <w:t>蛋糕</w:t>
      </w:r>
      <w:r w:rsidRPr="006F5F8C">
        <w:rPr>
          <w:rFonts w:ascii="Arial" w:eastAsia="宋体" w:hAnsi="Arial" w:cs="Arial"/>
          <w:color w:val="333333"/>
          <w:kern w:val="0"/>
          <w:sz w:val="24"/>
          <w:szCs w:val="24"/>
        </w:rPr>
        <w:t>”</w:t>
      </w:r>
      <w:r w:rsidRPr="006F5F8C">
        <w:rPr>
          <w:rFonts w:ascii="Arial" w:eastAsia="宋体" w:hAnsi="Arial" w:cs="Arial"/>
          <w:color w:val="333333"/>
          <w:kern w:val="0"/>
          <w:sz w:val="24"/>
          <w:szCs w:val="24"/>
        </w:rPr>
        <w:t>之下，近几年来，医疗健康行业涌现大量投资机遇，互联网医疗创业如雨后春笋般涌现。莫尼塔研究称，</w:t>
      </w:r>
      <w:r w:rsidRPr="006F5F8C">
        <w:rPr>
          <w:rFonts w:ascii="Arial" w:eastAsia="宋体" w:hAnsi="Arial" w:cs="Arial"/>
          <w:color w:val="333333"/>
          <w:kern w:val="0"/>
          <w:sz w:val="24"/>
          <w:szCs w:val="24"/>
        </w:rPr>
        <w:t>2013</w:t>
      </w:r>
      <w:r w:rsidRPr="006F5F8C">
        <w:rPr>
          <w:rFonts w:ascii="Arial" w:eastAsia="宋体" w:hAnsi="Arial" w:cs="Arial"/>
          <w:color w:val="333333"/>
          <w:kern w:val="0"/>
          <w:sz w:val="24"/>
          <w:szCs w:val="24"/>
        </w:rPr>
        <w:t>年以前互联网医疗仅获得少数投资，</w:t>
      </w:r>
      <w:r w:rsidRPr="006F5F8C">
        <w:rPr>
          <w:rFonts w:ascii="Arial" w:eastAsia="宋体" w:hAnsi="Arial" w:cs="Arial"/>
          <w:color w:val="333333"/>
          <w:kern w:val="0"/>
          <w:sz w:val="24"/>
          <w:szCs w:val="24"/>
        </w:rPr>
        <w:t>2014</w:t>
      </w:r>
      <w:r w:rsidRPr="006F5F8C">
        <w:rPr>
          <w:rFonts w:ascii="Arial" w:eastAsia="宋体" w:hAnsi="Arial" w:cs="Arial"/>
          <w:color w:val="333333"/>
          <w:kern w:val="0"/>
          <w:sz w:val="24"/>
          <w:szCs w:val="24"/>
        </w:rPr>
        <w:t>年投资数量出现井喷，直至</w:t>
      </w:r>
      <w:r w:rsidRPr="006F5F8C">
        <w:rPr>
          <w:rFonts w:ascii="Arial" w:eastAsia="宋体" w:hAnsi="Arial" w:cs="Arial"/>
          <w:color w:val="333333"/>
          <w:kern w:val="0"/>
          <w:sz w:val="24"/>
          <w:szCs w:val="24"/>
        </w:rPr>
        <w:t>2015</w:t>
      </w:r>
      <w:r w:rsidRPr="006F5F8C">
        <w:rPr>
          <w:rFonts w:ascii="Arial" w:eastAsia="宋体" w:hAnsi="Arial" w:cs="Arial"/>
          <w:color w:val="333333"/>
          <w:kern w:val="0"/>
          <w:sz w:val="24"/>
          <w:szCs w:val="24"/>
        </w:rPr>
        <w:t>年移动医疗市场投资约</w:t>
      </w:r>
      <w:r w:rsidRPr="006F5F8C">
        <w:rPr>
          <w:rFonts w:ascii="Arial" w:eastAsia="宋体" w:hAnsi="Arial" w:cs="Arial"/>
          <w:color w:val="333333"/>
          <w:kern w:val="0"/>
          <w:sz w:val="24"/>
          <w:szCs w:val="24"/>
        </w:rPr>
        <w:t>18</w:t>
      </w:r>
      <w:r w:rsidRPr="006F5F8C">
        <w:rPr>
          <w:rFonts w:ascii="Arial" w:eastAsia="宋体" w:hAnsi="Arial" w:cs="Arial"/>
          <w:color w:val="333333"/>
          <w:kern w:val="0"/>
          <w:sz w:val="24"/>
          <w:szCs w:val="24"/>
        </w:rPr>
        <w:t>亿元，同比增长显著。</w:t>
      </w:r>
    </w:p>
    <w:p w:rsidR="006F5F8C" w:rsidRPr="006F5F8C" w:rsidRDefault="006F5F8C" w:rsidP="006F5F8C">
      <w:pPr>
        <w:widowControl/>
        <w:shd w:val="clear" w:color="auto" w:fill="FFFFFF"/>
        <w:spacing w:before="150" w:after="150" w:line="450" w:lineRule="atLeast"/>
        <w:ind w:firstLine="480"/>
        <w:jc w:val="left"/>
        <w:rPr>
          <w:rFonts w:ascii="Arial" w:eastAsia="宋体" w:hAnsi="Arial" w:cs="Arial"/>
          <w:color w:val="333333"/>
          <w:kern w:val="0"/>
          <w:sz w:val="24"/>
          <w:szCs w:val="24"/>
        </w:rPr>
      </w:pPr>
      <w:r w:rsidRPr="006F5F8C">
        <w:rPr>
          <w:rFonts w:ascii="Arial" w:eastAsia="宋体" w:hAnsi="Arial" w:cs="Arial"/>
          <w:color w:val="333333"/>
          <w:kern w:val="0"/>
          <w:sz w:val="24"/>
          <w:szCs w:val="24"/>
        </w:rPr>
        <w:t>据互联网医疗行业人士介绍，目前的互联网医疗项目中，吸引投资最多的领域依次为</w:t>
      </w:r>
      <w:proofErr w:type="gramStart"/>
      <w:r w:rsidRPr="006F5F8C">
        <w:rPr>
          <w:rFonts w:ascii="Arial" w:eastAsia="宋体" w:hAnsi="Arial" w:cs="Arial"/>
          <w:color w:val="333333"/>
          <w:kern w:val="0"/>
          <w:sz w:val="24"/>
          <w:szCs w:val="24"/>
        </w:rPr>
        <w:t>医</w:t>
      </w:r>
      <w:proofErr w:type="gramEnd"/>
      <w:r w:rsidRPr="006F5F8C">
        <w:rPr>
          <w:rFonts w:ascii="Arial" w:eastAsia="宋体" w:hAnsi="Arial" w:cs="Arial"/>
          <w:color w:val="333333"/>
          <w:kern w:val="0"/>
          <w:sz w:val="24"/>
          <w:szCs w:val="24"/>
        </w:rPr>
        <w:t>患沟通、医疗信息、中医推拿、慢病管理、母婴健康等。按照项目内容分类，最吸引投资的种类依次为</w:t>
      </w:r>
      <w:r w:rsidRPr="006F5F8C">
        <w:rPr>
          <w:rFonts w:ascii="Arial" w:eastAsia="宋体" w:hAnsi="Arial" w:cs="Arial"/>
          <w:color w:val="333333"/>
          <w:kern w:val="0"/>
          <w:sz w:val="24"/>
          <w:szCs w:val="24"/>
        </w:rPr>
        <w:t>APP</w:t>
      </w:r>
      <w:r w:rsidRPr="006F5F8C">
        <w:rPr>
          <w:rFonts w:ascii="Arial" w:eastAsia="宋体" w:hAnsi="Arial" w:cs="Arial"/>
          <w:color w:val="333333"/>
          <w:kern w:val="0"/>
          <w:sz w:val="24"/>
          <w:szCs w:val="24"/>
        </w:rPr>
        <w:t>、网站、软硬件结合等。</w:t>
      </w:r>
    </w:p>
    <w:p w:rsidR="006F5F8C" w:rsidRPr="006F5F8C" w:rsidRDefault="006F5F8C" w:rsidP="006F5F8C">
      <w:pPr>
        <w:widowControl/>
        <w:shd w:val="clear" w:color="auto" w:fill="FFFFFF"/>
        <w:spacing w:before="150" w:after="150" w:line="450" w:lineRule="atLeast"/>
        <w:ind w:firstLine="480"/>
        <w:jc w:val="left"/>
        <w:rPr>
          <w:rFonts w:ascii="Arial" w:eastAsia="宋体" w:hAnsi="Arial" w:cs="Arial"/>
          <w:color w:val="333333"/>
          <w:kern w:val="0"/>
          <w:sz w:val="24"/>
          <w:szCs w:val="24"/>
        </w:rPr>
      </w:pPr>
      <w:r w:rsidRPr="006F5F8C">
        <w:rPr>
          <w:rFonts w:ascii="Arial" w:eastAsia="宋体" w:hAnsi="Arial" w:cs="Arial"/>
          <w:color w:val="333333"/>
          <w:kern w:val="0"/>
          <w:sz w:val="24"/>
          <w:szCs w:val="24"/>
        </w:rPr>
        <w:t>其中，以移动医疗的创业情况来看，目前主要围绕就诊全流程、连接</w:t>
      </w:r>
      <w:proofErr w:type="gramStart"/>
      <w:r w:rsidRPr="006F5F8C">
        <w:rPr>
          <w:rFonts w:ascii="Arial" w:eastAsia="宋体" w:hAnsi="Arial" w:cs="Arial"/>
          <w:color w:val="333333"/>
          <w:kern w:val="0"/>
          <w:sz w:val="24"/>
          <w:szCs w:val="24"/>
        </w:rPr>
        <w:t>医</w:t>
      </w:r>
      <w:proofErr w:type="gramEnd"/>
      <w:r w:rsidRPr="006F5F8C">
        <w:rPr>
          <w:rFonts w:ascii="Arial" w:eastAsia="宋体" w:hAnsi="Arial" w:cs="Arial"/>
          <w:color w:val="333333"/>
          <w:kern w:val="0"/>
          <w:sz w:val="24"/>
          <w:szCs w:val="24"/>
        </w:rPr>
        <w:t>患、提高医生诊疗水平、结合智能硬件做健康管理、大数据防病诊断等方面展开，但针对患者的移动医疗服务主要集中在诊前部分，诊断及处方还需在线下实现。</w:t>
      </w:r>
    </w:p>
    <w:p w:rsidR="006F5F8C" w:rsidRPr="006F5F8C" w:rsidRDefault="006F5F8C" w:rsidP="006F5F8C">
      <w:pPr>
        <w:widowControl/>
        <w:shd w:val="clear" w:color="auto" w:fill="FFFFFF"/>
        <w:spacing w:before="150" w:after="150" w:line="450" w:lineRule="atLeast"/>
        <w:ind w:firstLine="480"/>
        <w:jc w:val="left"/>
        <w:rPr>
          <w:rFonts w:ascii="Arial" w:eastAsia="宋体" w:hAnsi="Arial" w:cs="Arial"/>
          <w:color w:val="333333"/>
          <w:kern w:val="0"/>
          <w:sz w:val="24"/>
          <w:szCs w:val="24"/>
        </w:rPr>
      </w:pPr>
      <w:r w:rsidRPr="006F5F8C">
        <w:rPr>
          <w:rFonts w:ascii="Arial" w:eastAsia="宋体" w:hAnsi="Arial" w:cs="Arial"/>
          <w:color w:val="333333"/>
          <w:kern w:val="0"/>
          <w:sz w:val="24"/>
          <w:szCs w:val="24"/>
        </w:rPr>
        <w:t>对于下一阶段互联网医疗的行业方向，长江证券方面认为，将围绕</w:t>
      </w:r>
      <w:r w:rsidRPr="006F5F8C">
        <w:rPr>
          <w:rFonts w:ascii="Arial" w:eastAsia="宋体" w:hAnsi="Arial" w:cs="Arial"/>
          <w:color w:val="333333"/>
          <w:kern w:val="0"/>
          <w:sz w:val="24"/>
          <w:szCs w:val="24"/>
        </w:rPr>
        <w:t>“</w:t>
      </w:r>
      <w:r w:rsidRPr="006F5F8C">
        <w:rPr>
          <w:rFonts w:ascii="Arial" w:eastAsia="宋体" w:hAnsi="Arial" w:cs="Arial"/>
          <w:color w:val="333333"/>
          <w:kern w:val="0"/>
          <w:sz w:val="24"/>
          <w:szCs w:val="24"/>
        </w:rPr>
        <w:t>入口</w:t>
      </w:r>
      <w:r w:rsidRPr="006F5F8C">
        <w:rPr>
          <w:rFonts w:ascii="Arial" w:eastAsia="宋体" w:hAnsi="Arial" w:cs="Arial"/>
          <w:color w:val="333333"/>
          <w:kern w:val="0"/>
          <w:sz w:val="24"/>
          <w:szCs w:val="24"/>
        </w:rPr>
        <w:t>”</w:t>
      </w:r>
      <w:r w:rsidRPr="006F5F8C">
        <w:rPr>
          <w:rFonts w:ascii="Arial" w:eastAsia="宋体" w:hAnsi="Arial" w:cs="Arial"/>
          <w:color w:val="333333"/>
          <w:kern w:val="0"/>
          <w:sz w:val="24"/>
          <w:szCs w:val="24"/>
        </w:rPr>
        <w:t>和</w:t>
      </w:r>
      <w:r w:rsidRPr="006F5F8C">
        <w:rPr>
          <w:rFonts w:ascii="Arial" w:eastAsia="宋体" w:hAnsi="Arial" w:cs="Arial"/>
          <w:color w:val="333333"/>
          <w:kern w:val="0"/>
          <w:sz w:val="24"/>
          <w:szCs w:val="24"/>
        </w:rPr>
        <w:t>“</w:t>
      </w:r>
      <w:r w:rsidRPr="006F5F8C">
        <w:rPr>
          <w:rFonts w:ascii="Arial" w:eastAsia="宋体" w:hAnsi="Arial" w:cs="Arial"/>
          <w:color w:val="333333"/>
          <w:kern w:val="0"/>
          <w:sz w:val="24"/>
          <w:szCs w:val="24"/>
        </w:rPr>
        <w:t>数据</w:t>
      </w:r>
      <w:r w:rsidRPr="006F5F8C">
        <w:rPr>
          <w:rFonts w:ascii="Arial" w:eastAsia="宋体" w:hAnsi="Arial" w:cs="Arial"/>
          <w:color w:val="333333"/>
          <w:kern w:val="0"/>
          <w:sz w:val="24"/>
          <w:szCs w:val="24"/>
        </w:rPr>
        <w:t>”</w:t>
      </w:r>
      <w:r w:rsidRPr="006F5F8C">
        <w:rPr>
          <w:rFonts w:ascii="Arial" w:eastAsia="宋体" w:hAnsi="Arial" w:cs="Arial"/>
          <w:color w:val="333333"/>
          <w:kern w:val="0"/>
          <w:sz w:val="24"/>
          <w:szCs w:val="24"/>
        </w:rPr>
        <w:t>展开竞争，绑定</w:t>
      </w:r>
      <w:proofErr w:type="gramStart"/>
      <w:r w:rsidRPr="006F5F8C">
        <w:rPr>
          <w:rFonts w:ascii="Arial" w:eastAsia="宋体" w:hAnsi="Arial" w:cs="Arial"/>
          <w:color w:val="333333"/>
          <w:kern w:val="0"/>
          <w:sz w:val="24"/>
          <w:szCs w:val="24"/>
        </w:rPr>
        <w:t>医</w:t>
      </w:r>
      <w:proofErr w:type="gramEnd"/>
      <w:r w:rsidRPr="006F5F8C">
        <w:rPr>
          <w:rFonts w:ascii="Arial" w:eastAsia="宋体" w:hAnsi="Arial" w:cs="Arial"/>
          <w:color w:val="333333"/>
          <w:kern w:val="0"/>
          <w:sz w:val="24"/>
          <w:szCs w:val="24"/>
        </w:rPr>
        <w:t>保是为了更高的话语权，争夺医疗数据则是为了长远的盈利空间，个人健康档案、医疗数据征信、商业保险合作等均是尚未开垦的蓝海市场。</w:t>
      </w:r>
    </w:p>
    <w:p w:rsidR="006F5F8C" w:rsidRPr="006F5F8C" w:rsidRDefault="006F5F8C" w:rsidP="006F5F8C">
      <w:pPr>
        <w:widowControl/>
        <w:shd w:val="clear" w:color="auto" w:fill="FFFFFF"/>
        <w:spacing w:line="450" w:lineRule="atLeast"/>
        <w:ind w:firstLine="480"/>
        <w:jc w:val="left"/>
        <w:rPr>
          <w:rFonts w:ascii="Arial" w:eastAsia="宋体" w:hAnsi="Arial" w:cs="Arial"/>
          <w:color w:val="333333"/>
          <w:kern w:val="0"/>
          <w:sz w:val="24"/>
          <w:szCs w:val="24"/>
        </w:rPr>
      </w:pPr>
      <w:r w:rsidRPr="006F5F8C">
        <w:rPr>
          <w:rFonts w:ascii="Arial" w:eastAsia="宋体" w:hAnsi="Arial" w:cs="Arial"/>
          <w:b/>
          <w:bCs/>
          <w:color w:val="333333"/>
          <w:kern w:val="0"/>
          <w:sz w:val="24"/>
          <w:szCs w:val="24"/>
        </w:rPr>
        <w:t>现实仍存</w:t>
      </w:r>
      <w:r w:rsidRPr="006F5F8C">
        <w:rPr>
          <w:rFonts w:ascii="Arial" w:eastAsia="宋体" w:hAnsi="Arial" w:cs="Arial"/>
          <w:b/>
          <w:bCs/>
          <w:color w:val="333333"/>
          <w:kern w:val="0"/>
          <w:sz w:val="24"/>
          <w:szCs w:val="24"/>
        </w:rPr>
        <w:t>“</w:t>
      </w:r>
      <w:r w:rsidRPr="006F5F8C">
        <w:rPr>
          <w:rFonts w:ascii="Arial" w:eastAsia="宋体" w:hAnsi="Arial" w:cs="Arial"/>
          <w:b/>
          <w:bCs/>
          <w:color w:val="333333"/>
          <w:kern w:val="0"/>
          <w:sz w:val="24"/>
          <w:szCs w:val="24"/>
        </w:rPr>
        <w:t>尴尬</w:t>
      </w:r>
      <w:r w:rsidRPr="006F5F8C">
        <w:rPr>
          <w:rFonts w:ascii="Arial" w:eastAsia="宋体" w:hAnsi="Arial" w:cs="Arial"/>
          <w:b/>
          <w:bCs/>
          <w:color w:val="333333"/>
          <w:kern w:val="0"/>
          <w:sz w:val="24"/>
          <w:szCs w:val="24"/>
        </w:rPr>
        <w:t>”</w:t>
      </w:r>
    </w:p>
    <w:p w:rsidR="006F5F8C" w:rsidRPr="006F5F8C" w:rsidRDefault="006F5F8C" w:rsidP="006F5F8C">
      <w:pPr>
        <w:widowControl/>
        <w:shd w:val="clear" w:color="auto" w:fill="FFFFFF"/>
        <w:spacing w:before="150" w:after="150" w:line="450" w:lineRule="atLeast"/>
        <w:ind w:firstLine="480"/>
        <w:jc w:val="left"/>
        <w:rPr>
          <w:rFonts w:ascii="Arial" w:eastAsia="宋体" w:hAnsi="Arial" w:cs="Arial"/>
          <w:color w:val="333333"/>
          <w:kern w:val="0"/>
          <w:sz w:val="24"/>
          <w:szCs w:val="24"/>
        </w:rPr>
      </w:pPr>
      <w:r w:rsidRPr="006F5F8C">
        <w:rPr>
          <w:rFonts w:ascii="Arial" w:eastAsia="宋体" w:hAnsi="Arial" w:cs="Arial"/>
          <w:color w:val="333333"/>
          <w:kern w:val="0"/>
          <w:sz w:val="24"/>
          <w:szCs w:val="24"/>
        </w:rPr>
        <w:t>虽然互联网医疗未来成长空间巨大，但目前互联网模式在医疗服务行业中尚未形成规模化盈利模式，实际运作中仍存有诸多潜在问题。</w:t>
      </w:r>
    </w:p>
    <w:p w:rsidR="006F5F8C" w:rsidRPr="006F5F8C" w:rsidRDefault="006F5F8C" w:rsidP="006F5F8C">
      <w:pPr>
        <w:widowControl/>
        <w:shd w:val="clear" w:color="auto" w:fill="FFFFFF"/>
        <w:spacing w:before="150" w:after="150" w:line="450" w:lineRule="atLeast"/>
        <w:ind w:firstLine="480"/>
        <w:jc w:val="left"/>
        <w:rPr>
          <w:rFonts w:ascii="Arial" w:eastAsia="宋体" w:hAnsi="Arial" w:cs="Arial"/>
          <w:color w:val="333333"/>
          <w:kern w:val="0"/>
          <w:sz w:val="24"/>
          <w:szCs w:val="24"/>
        </w:rPr>
      </w:pPr>
      <w:r w:rsidRPr="006F5F8C">
        <w:rPr>
          <w:rFonts w:ascii="Arial" w:eastAsia="宋体" w:hAnsi="Arial" w:cs="Arial"/>
          <w:color w:val="333333"/>
          <w:kern w:val="0"/>
          <w:sz w:val="24"/>
          <w:szCs w:val="24"/>
        </w:rPr>
        <w:t>“</w:t>
      </w:r>
      <w:r w:rsidRPr="006F5F8C">
        <w:rPr>
          <w:rFonts w:ascii="Arial" w:eastAsia="宋体" w:hAnsi="Arial" w:cs="Arial"/>
          <w:color w:val="333333"/>
          <w:kern w:val="0"/>
          <w:sz w:val="24"/>
          <w:szCs w:val="24"/>
        </w:rPr>
        <w:t>代表未来，离钱很远，泡沫较大、同质化、低频率、存有壁垒。</w:t>
      </w:r>
      <w:r w:rsidRPr="006F5F8C">
        <w:rPr>
          <w:rFonts w:ascii="Arial" w:eastAsia="宋体" w:hAnsi="Arial" w:cs="Arial"/>
          <w:color w:val="333333"/>
          <w:kern w:val="0"/>
          <w:sz w:val="24"/>
          <w:szCs w:val="24"/>
        </w:rPr>
        <w:t>”</w:t>
      </w:r>
      <w:r w:rsidRPr="006F5F8C">
        <w:rPr>
          <w:rFonts w:ascii="Arial" w:eastAsia="宋体" w:hAnsi="Arial" w:cs="Arial"/>
          <w:color w:val="333333"/>
          <w:kern w:val="0"/>
          <w:sz w:val="24"/>
          <w:szCs w:val="24"/>
        </w:rPr>
        <w:t>有互联网医疗界人士这样评价现在的互联网医疗行业。</w:t>
      </w:r>
    </w:p>
    <w:p w:rsidR="006F5F8C" w:rsidRPr="006F5F8C" w:rsidRDefault="006F5F8C" w:rsidP="006F5F8C">
      <w:pPr>
        <w:widowControl/>
        <w:shd w:val="clear" w:color="auto" w:fill="FFFFFF"/>
        <w:spacing w:before="150" w:after="150" w:line="450" w:lineRule="atLeast"/>
        <w:ind w:firstLine="480"/>
        <w:jc w:val="left"/>
        <w:rPr>
          <w:rFonts w:ascii="Arial" w:eastAsia="宋体" w:hAnsi="Arial" w:cs="Arial"/>
          <w:color w:val="333333"/>
          <w:kern w:val="0"/>
          <w:sz w:val="24"/>
          <w:szCs w:val="24"/>
        </w:rPr>
      </w:pPr>
      <w:r w:rsidRPr="006F5F8C">
        <w:rPr>
          <w:rFonts w:ascii="Arial" w:eastAsia="宋体" w:hAnsi="Arial" w:cs="Arial"/>
          <w:color w:val="333333"/>
          <w:kern w:val="0"/>
          <w:sz w:val="24"/>
          <w:szCs w:val="24"/>
        </w:rPr>
        <w:t>莫尼塔研究观点认为，互联网医疗发展的核心障碍在于，首先是</w:t>
      </w:r>
      <w:proofErr w:type="gramStart"/>
      <w:r w:rsidRPr="006F5F8C">
        <w:rPr>
          <w:rFonts w:ascii="Arial" w:eastAsia="宋体" w:hAnsi="Arial" w:cs="Arial"/>
          <w:color w:val="333333"/>
          <w:kern w:val="0"/>
          <w:sz w:val="24"/>
          <w:szCs w:val="24"/>
        </w:rPr>
        <w:t>医</w:t>
      </w:r>
      <w:proofErr w:type="gramEnd"/>
      <w:r w:rsidRPr="006F5F8C">
        <w:rPr>
          <w:rFonts w:ascii="Arial" w:eastAsia="宋体" w:hAnsi="Arial" w:cs="Arial"/>
          <w:color w:val="333333"/>
          <w:kern w:val="0"/>
          <w:sz w:val="24"/>
          <w:szCs w:val="24"/>
        </w:rPr>
        <w:t>保的缺位，支付方的缺乏置互联网医疗于无人买单的尴尬境地；其次是公立医院的壁垒，强势的公立医院并没有开放医生、医疗数据等核心资源给互联网医疗。</w:t>
      </w:r>
    </w:p>
    <w:p w:rsidR="006F5F8C" w:rsidRPr="006F5F8C" w:rsidRDefault="006F5F8C" w:rsidP="006F5F8C">
      <w:pPr>
        <w:widowControl/>
        <w:shd w:val="clear" w:color="auto" w:fill="FFFFFF"/>
        <w:spacing w:before="150" w:after="150" w:line="450" w:lineRule="atLeast"/>
        <w:ind w:firstLine="480"/>
        <w:jc w:val="left"/>
        <w:rPr>
          <w:rFonts w:ascii="Arial" w:eastAsia="宋体" w:hAnsi="Arial" w:cs="Arial"/>
          <w:color w:val="333333"/>
          <w:kern w:val="0"/>
          <w:sz w:val="24"/>
          <w:szCs w:val="24"/>
        </w:rPr>
      </w:pPr>
      <w:r w:rsidRPr="006F5F8C">
        <w:rPr>
          <w:rFonts w:ascii="Arial" w:eastAsia="宋体" w:hAnsi="Arial" w:cs="Arial"/>
          <w:color w:val="333333"/>
          <w:kern w:val="0"/>
          <w:sz w:val="24"/>
          <w:szCs w:val="24"/>
        </w:rPr>
        <w:t>“</w:t>
      </w:r>
      <w:r w:rsidRPr="006F5F8C">
        <w:rPr>
          <w:rFonts w:ascii="Arial" w:eastAsia="宋体" w:hAnsi="Arial" w:cs="Arial"/>
          <w:color w:val="333333"/>
          <w:kern w:val="0"/>
          <w:sz w:val="24"/>
          <w:szCs w:val="24"/>
        </w:rPr>
        <w:t>我国目前医疗健康数据尚处于割裂状态，以数据为基础的医疗服务价值提升处于初期，主要体现为一是远程医院模式无法缓解医生资源的紧缺的核心矛盾；</w:t>
      </w:r>
      <w:r w:rsidRPr="006F5F8C">
        <w:rPr>
          <w:rFonts w:ascii="Arial" w:eastAsia="宋体" w:hAnsi="Arial" w:cs="Arial"/>
          <w:color w:val="333333"/>
          <w:kern w:val="0"/>
          <w:sz w:val="24"/>
          <w:szCs w:val="24"/>
        </w:rPr>
        <w:lastRenderedPageBreak/>
        <w:t>二是在线轻问诊停留在健康咨询层面；三是垂直慢病管理尚未带来服务价值有效提升；在药品流通领域，我国医药分离尚未实现，公立医院对于处方药销售的垄断有待打破，网售处方药的相关配套政策有待明确，尤其是如何确保用药安全，如何对接处方与</w:t>
      </w:r>
      <w:proofErr w:type="gramStart"/>
      <w:r w:rsidRPr="006F5F8C">
        <w:rPr>
          <w:rFonts w:ascii="Arial" w:eastAsia="宋体" w:hAnsi="Arial" w:cs="Arial"/>
          <w:color w:val="333333"/>
          <w:kern w:val="0"/>
          <w:sz w:val="24"/>
          <w:szCs w:val="24"/>
        </w:rPr>
        <w:t>医</w:t>
      </w:r>
      <w:proofErr w:type="gramEnd"/>
      <w:r w:rsidRPr="006F5F8C">
        <w:rPr>
          <w:rFonts w:ascii="Arial" w:eastAsia="宋体" w:hAnsi="Arial" w:cs="Arial"/>
          <w:color w:val="333333"/>
          <w:kern w:val="0"/>
          <w:sz w:val="24"/>
          <w:szCs w:val="24"/>
        </w:rPr>
        <w:t>保。</w:t>
      </w:r>
      <w:r w:rsidRPr="006F5F8C">
        <w:rPr>
          <w:rFonts w:ascii="Arial" w:eastAsia="宋体" w:hAnsi="Arial" w:cs="Arial"/>
          <w:color w:val="333333"/>
          <w:kern w:val="0"/>
          <w:sz w:val="24"/>
          <w:szCs w:val="24"/>
        </w:rPr>
        <w:t>”</w:t>
      </w:r>
      <w:r w:rsidRPr="006F5F8C">
        <w:rPr>
          <w:rFonts w:ascii="Arial" w:eastAsia="宋体" w:hAnsi="Arial" w:cs="Arial"/>
          <w:color w:val="333333"/>
          <w:kern w:val="0"/>
          <w:sz w:val="24"/>
          <w:szCs w:val="24"/>
        </w:rPr>
        <w:t>招商证券</w:t>
      </w:r>
      <w:proofErr w:type="gramStart"/>
      <w:r w:rsidRPr="006F5F8C">
        <w:rPr>
          <w:rFonts w:ascii="Arial" w:eastAsia="宋体" w:hAnsi="Arial" w:cs="Arial"/>
          <w:color w:val="333333"/>
          <w:kern w:val="0"/>
          <w:sz w:val="24"/>
          <w:szCs w:val="24"/>
        </w:rPr>
        <w:t>研</w:t>
      </w:r>
      <w:proofErr w:type="gramEnd"/>
      <w:r w:rsidRPr="006F5F8C">
        <w:rPr>
          <w:rFonts w:ascii="Arial" w:eastAsia="宋体" w:hAnsi="Arial" w:cs="Arial"/>
          <w:color w:val="333333"/>
          <w:kern w:val="0"/>
          <w:sz w:val="24"/>
          <w:szCs w:val="24"/>
        </w:rPr>
        <w:t>报分析指出。</w:t>
      </w:r>
    </w:p>
    <w:p w:rsidR="006F5F8C" w:rsidRPr="006F5F8C" w:rsidRDefault="006F5F8C" w:rsidP="006F5F8C">
      <w:pPr>
        <w:widowControl/>
        <w:shd w:val="clear" w:color="auto" w:fill="FFFFFF"/>
        <w:spacing w:before="150" w:after="150" w:line="450" w:lineRule="atLeast"/>
        <w:ind w:firstLine="480"/>
        <w:jc w:val="left"/>
        <w:rPr>
          <w:rFonts w:ascii="Arial" w:eastAsia="宋体" w:hAnsi="Arial" w:cs="Arial"/>
          <w:color w:val="333333"/>
          <w:kern w:val="0"/>
          <w:sz w:val="24"/>
          <w:szCs w:val="24"/>
        </w:rPr>
      </w:pPr>
      <w:r w:rsidRPr="006F5F8C">
        <w:rPr>
          <w:rFonts w:ascii="Arial" w:eastAsia="宋体" w:hAnsi="Arial" w:cs="Arial"/>
          <w:color w:val="333333"/>
          <w:kern w:val="0"/>
          <w:sz w:val="24"/>
          <w:szCs w:val="24"/>
        </w:rPr>
        <w:t>从互联网医疗行业的细分领域来看，轻问诊的需求确实存在，但网络医疗并未受到明确的合法性支持，仅能以医疗咨询名义出现，且语言、图片的沟通不能保证医疗建议的有效性；可穿戴设备方面，则存在检测精确度不够，检测项目优先，难以产生有医疗价值的数据。</w:t>
      </w:r>
    </w:p>
    <w:p w:rsidR="006F5F8C" w:rsidRPr="006F5F8C" w:rsidRDefault="006F5F8C" w:rsidP="006F5F8C">
      <w:pPr>
        <w:widowControl/>
        <w:shd w:val="clear" w:color="auto" w:fill="FFFFFF"/>
        <w:spacing w:before="150" w:after="150" w:line="450" w:lineRule="atLeast"/>
        <w:ind w:firstLine="480"/>
        <w:jc w:val="left"/>
        <w:rPr>
          <w:rFonts w:ascii="Arial" w:eastAsia="宋体" w:hAnsi="Arial" w:cs="Arial"/>
          <w:color w:val="333333"/>
          <w:kern w:val="0"/>
          <w:sz w:val="24"/>
          <w:szCs w:val="24"/>
        </w:rPr>
      </w:pPr>
      <w:r w:rsidRPr="006F5F8C">
        <w:rPr>
          <w:rFonts w:ascii="Arial" w:eastAsia="宋体" w:hAnsi="Arial" w:cs="Arial"/>
          <w:color w:val="333333"/>
          <w:kern w:val="0"/>
          <w:sz w:val="24"/>
          <w:szCs w:val="24"/>
        </w:rPr>
        <w:t>据不完全统计，目前国内至少有</w:t>
      </w:r>
      <w:r w:rsidRPr="006F5F8C">
        <w:rPr>
          <w:rFonts w:ascii="Arial" w:eastAsia="宋体" w:hAnsi="Arial" w:cs="Arial"/>
          <w:color w:val="333333"/>
          <w:kern w:val="0"/>
          <w:sz w:val="24"/>
          <w:szCs w:val="24"/>
        </w:rPr>
        <w:t>2000</w:t>
      </w:r>
      <w:r w:rsidRPr="006F5F8C">
        <w:rPr>
          <w:rFonts w:ascii="Arial" w:eastAsia="宋体" w:hAnsi="Arial" w:cs="Arial"/>
          <w:color w:val="333333"/>
          <w:kern w:val="0"/>
          <w:sz w:val="24"/>
          <w:szCs w:val="24"/>
        </w:rPr>
        <w:t>家移动互联企业涉足医疗，但事实上现有的互联网医疗创业者们干的事情主要是研发</w:t>
      </w:r>
      <w:r w:rsidRPr="006F5F8C">
        <w:rPr>
          <w:rFonts w:ascii="Arial" w:eastAsia="宋体" w:hAnsi="Arial" w:cs="Arial"/>
          <w:color w:val="333333"/>
          <w:kern w:val="0"/>
          <w:sz w:val="24"/>
          <w:szCs w:val="24"/>
        </w:rPr>
        <w:t>APP</w:t>
      </w:r>
      <w:r w:rsidRPr="006F5F8C">
        <w:rPr>
          <w:rFonts w:ascii="Arial" w:eastAsia="宋体" w:hAnsi="Arial" w:cs="Arial"/>
          <w:color w:val="333333"/>
          <w:kern w:val="0"/>
          <w:sz w:val="24"/>
          <w:szCs w:val="24"/>
        </w:rPr>
        <w:t>系统平台，利用这个</w:t>
      </w:r>
      <w:r w:rsidRPr="006F5F8C">
        <w:rPr>
          <w:rFonts w:ascii="Arial" w:eastAsia="宋体" w:hAnsi="Arial" w:cs="Arial"/>
          <w:color w:val="333333"/>
          <w:kern w:val="0"/>
          <w:sz w:val="24"/>
          <w:szCs w:val="24"/>
        </w:rPr>
        <w:t>APP</w:t>
      </w:r>
      <w:r w:rsidRPr="006F5F8C">
        <w:rPr>
          <w:rFonts w:ascii="Arial" w:eastAsia="宋体" w:hAnsi="Arial" w:cs="Arial"/>
          <w:color w:val="333333"/>
          <w:kern w:val="0"/>
          <w:sz w:val="24"/>
          <w:szCs w:val="24"/>
        </w:rPr>
        <w:t>平台争抢病员、号源、导</w:t>
      </w:r>
      <w:proofErr w:type="gramStart"/>
      <w:r w:rsidRPr="006F5F8C">
        <w:rPr>
          <w:rFonts w:ascii="Arial" w:eastAsia="宋体" w:hAnsi="Arial" w:cs="Arial"/>
          <w:color w:val="333333"/>
          <w:kern w:val="0"/>
          <w:sz w:val="24"/>
          <w:szCs w:val="24"/>
        </w:rPr>
        <w:t>医</w:t>
      </w:r>
      <w:proofErr w:type="gramEnd"/>
      <w:r w:rsidRPr="006F5F8C">
        <w:rPr>
          <w:rFonts w:ascii="Arial" w:eastAsia="宋体" w:hAnsi="Arial" w:cs="Arial"/>
          <w:color w:val="333333"/>
          <w:kern w:val="0"/>
          <w:sz w:val="24"/>
          <w:szCs w:val="24"/>
        </w:rPr>
        <w:t>、预诊等，但看病难、看病</w:t>
      </w:r>
      <w:proofErr w:type="gramStart"/>
      <w:r w:rsidRPr="006F5F8C">
        <w:rPr>
          <w:rFonts w:ascii="Arial" w:eastAsia="宋体" w:hAnsi="Arial" w:cs="Arial"/>
          <w:color w:val="333333"/>
          <w:kern w:val="0"/>
          <w:sz w:val="24"/>
          <w:szCs w:val="24"/>
        </w:rPr>
        <w:t>贵仍然</w:t>
      </w:r>
      <w:proofErr w:type="gramEnd"/>
      <w:r w:rsidRPr="006F5F8C">
        <w:rPr>
          <w:rFonts w:ascii="Arial" w:eastAsia="宋体" w:hAnsi="Arial" w:cs="Arial"/>
          <w:color w:val="333333"/>
          <w:kern w:val="0"/>
          <w:sz w:val="24"/>
          <w:szCs w:val="24"/>
        </w:rPr>
        <w:t>不能有效解决。</w:t>
      </w:r>
    </w:p>
    <w:p w:rsidR="006F5F8C" w:rsidRPr="006F5F8C" w:rsidRDefault="006F5F8C" w:rsidP="006F5F8C">
      <w:pPr>
        <w:widowControl/>
        <w:shd w:val="clear" w:color="auto" w:fill="FFFFFF"/>
        <w:spacing w:before="150" w:after="150" w:line="450" w:lineRule="atLeast"/>
        <w:ind w:firstLine="480"/>
        <w:jc w:val="left"/>
        <w:rPr>
          <w:rFonts w:ascii="Arial" w:eastAsia="宋体" w:hAnsi="Arial" w:cs="Arial"/>
          <w:color w:val="333333"/>
          <w:kern w:val="0"/>
          <w:sz w:val="24"/>
          <w:szCs w:val="24"/>
        </w:rPr>
      </w:pPr>
      <w:r w:rsidRPr="006F5F8C">
        <w:rPr>
          <w:rFonts w:ascii="Arial" w:eastAsia="宋体" w:hAnsi="Arial" w:cs="Arial"/>
          <w:color w:val="333333"/>
          <w:kern w:val="0"/>
          <w:sz w:val="24"/>
          <w:szCs w:val="24"/>
        </w:rPr>
        <w:t>上市公司方面虽然具有资源优势和融资优势，但是也并不容易盈利。上述互联网医疗行业人士认为，医疗行业的上市公司多为传统行业，主营业务多与互联网医疗存有差异，既有的盈利模式及产业</w:t>
      </w:r>
      <w:proofErr w:type="gramStart"/>
      <w:r w:rsidRPr="006F5F8C">
        <w:rPr>
          <w:rFonts w:ascii="Arial" w:eastAsia="宋体" w:hAnsi="Arial" w:cs="Arial"/>
          <w:color w:val="333333"/>
          <w:kern w:val="0"/>
          <w:sz w:val="24"/>
          <w:szCs w:val="24"/>
        </w:rPr>
        <w:t>链难以</w:t>
      </w:r>
      <w:proofErr w:type="gramEnd"/>
      <w:r w:rsidRPr="006F5F8C">
        <w:rPr>
          <w:rFonts w:ascii="Arial" w:eastAsia="宋体" w:hAnsi="Arial" w:cs="Arial"/>
          <w:color w:val="333333"/>
          <w:kern w:val="0"/>
          <w:sz w:val="24"/>
          <w:szCs w:val="24"/>
        </w:rPr>
        <w:t>兼容互联网医疗业务，甚至将会受到互联网医疗的冲击。</w:t>
      </w:r>
    </w:p>
    <w:p w:rsidR="006F5F8C" w:rsidRPr="006F5F8C" w:rsidRDefault="006F5F8C" w:rsidP="006F5F8C">
      <w:pPr>
        <w:widowControl/>
        <w:shd w:val="clear" w:color="auto" w:fill="FFFFFF"/>
        <w:spacing w:line="450" w:lineRule="atLeast"/>
        <w:jc w:val="left"/>
        <w:rPr>
          <w:rFonts w:ascii="Arial" w:eastAsia="宋体" w:hAnsi="Arial" w:cs="Arial"/>
          <w:color w:val="333333"/>
          <w:kern w:val="0"/>
          <w:sz w:val="24"/>
          <w:szCs w:val="24"/>
        </w:rPr>
      </w:pPr>
      <w:r>
        <w:rPr>
          <w:rFonts w:ascii="Arial" w:eastAsia="宋体" w:hAnsi="Arial" w:cs="Arial"/>
          <w:noProof/>
          <w:color w:val="333333"/>
          <w:kern w:val="0"/>
          <w:sz w:val="24"/>
          <w:szCs w:val="24"/>
        </w:rPr>
        <w:drawing>
          <wp:inline distT="0" distB="0" distL="0" distR="0">
            <wp:extent cx="175260" cy="175260"/>
            <wp:effectExtent l="0" t="0" r="0" b="0"/>
            <wp:docPr id="1" name="图片 1" descr="http://imgs.ebrun.com/images/201511/ybfir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ebrun.com/images/201511/ybfir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hyperlink r:id="rId8" w:tgtFrame="_blank" w:tooltip="" w:history="1">
        <w:r w:rsidRPr="006F5F8C">
          <w:rPr>
            <w:rFonts w:ascii="Times New Roman" w:eastAsia="宋体" w:hAnsi="Times New Roman" w:cs="Times New Roman"/>
            <w:color w:val="0162B1"/>
            <w:kern w:val="0"/>
            <w:szCs w:val="21"/>
          </w:rPr>
          <w:t>电商资讯第一入口</w:t>
        </w:r>
      </w:hyperlink>
    </w:p>
    <w:p w:rsidR="006A295C" w:rsidRDefault="006A295C"/>
    <w:sectPr w:rsidR="006A29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8C"/>
    <w:rsid w:val="006A295C"/>
    <w:rsid w:val="006F5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F5F8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F5F8C"/>
    <w:rPr>
      <w:rFonts w:ascii="宋体" w:eastAsia="宋体" w:hAnsi="宋体" w:cs="宋体"/>
      <w:b/>
      <w:bCs/>
      <w:kern w:val="36"/>
      <w:sz w:val="48"/>
      <w:szCs w:val="48"/>
    </w:rPr>
  </w:style>
  <w:style w:type="paragraph" w:customStyle="1" w:styleId="zsp">
    <w:name w:val="zsp"/>
    <w:basedOn w:val="a"/>
    <w:rsid w:val="006F5F8C"/>
    <w:pPr>
      <w:widowControl/>
      <w:spacing w:before="100" w:beforeAutospacing="1" w:after="100" w:afterAutospacing="1"/>
      <w:jc w:val="left"/>
    </w:pPr>
    <w:rPr>
      <w:rFonts w:ascii="宋体" w:eastAsia="宋体" w:hAnsi="宋体" w:cs="宋体"/>
      <w:kern w:val="0"/>
      <w:sz w:val="24"/>
      <w:szCs w:val="24"/>
    </w:rPr>
  </w:style>
  <w:style w:type="paragraph" w:customStyle="1" w:styleId="newtext">
    <w:name w:val="newtext"/>
    <w:basedOn w:val="a"/>
    <w:rsid w:val="006F5F8C"/>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6F5F8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F5F8C"/>
    <w:rPr>
      <w:color w:val="0000FF"/>
      <w:u w:val="single"/>
    </w:rPr>
  </w:style>
  <w:style w:type="character" w:styleId="a5">
    <w:name w:val="Strong"/>
    <w:basedOn w:val="a0"/>
    <w:uiPriority w:val="22"/>
    <w:qFormat/>
    <w:rsid w:val="006F5F8C"/>
    <w:rPr>
      <w:b/>
      <w:bCs/>
    </w:rPr>
  </w:style>
  <w:style w:type="paragraph" w:customStyle="1" w:styleId="ybfirstgo">
    <w:name w:val="ybfirst_go"/>
    <w:basedOn w:val="a"/>
    <w:rsid w:val="006F5F8C"/>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6F5F8C"/>
    <w:rPr>
      <w:sz w:val="18"/>
      <w:szCs w:val="18"/>
    </w:rPr>
  </w:style>
  <w:style w:type="character" w:customStyle="1" w:styleId="Char">
    <w:name w:val="批注框文本 Char"/>
    <w:basedOn w:val="a0"/>
    <w:link w:val="a6"/>
    <w:uiPriority w:val="99"/>
    <w:semiHidden/>
    <w:rsid w:val="006F5F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F5F8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F5F8C"/>
    <w:rPr>
      <w:rFonts w:ascii="宋体" w:eastAsia="宋体" w:hAnsi="宋体" w:cs="宋体"/>
      <w:b/>
      <w:bCs/>
      <w:kern w:val="36"/>
      <w:sz w:val="48"/>
      <w:szCs w:val="48"/>
    </w:rPr>
  </w:style>
  <w:style w:type="paragraph" w:customStyle="1" w:styleId="zsp">
    <w:name w:val="zsp"/>
    <w:basedOn w:val="a"/>
    <w:rsid w:val="006F5F8C"/>
    <w:pPr>
      <w:widowControl/>
      <w:spacing w:before="100" w:beforeAutospacing="1" w:after="100" w:afterAutospacing="1"/>
      <w:jc w:val="left"/>
    </w:pPr>
    <w:rPr>
      <w:rFonts w:ascii="宋体" w:eastAsia="宋体" w:hAnsi="宋体" w:cs="宋体"/>
      <w:kern w:val="0"/>
      <w:sz w:val="24"/>
      <w:szCs w:val="24"/>
    </w:rPr>
  </w:style>
  <w:style w:type="paragraph" w:customStyle="1" w:styleId="newtext">
    <w:name w:val="newtext"/>
    <w:basedOn w:val="a"/>
    <w:rsid w:val="006F5F8C"/>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6F5F8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F5F8C"/>
    <w:rPr>
      <w:color w:val="0000FF"/>
      <w:u w:val="single"/>
    </w:rPr>
  </w:style>
  <w:style w:type="character" w:styleId="a5">
    <w:name w:val="Strong"/>
    <w:basedOn w:val="a0"/>
    <w:uiPriority w:val="22"/>
    <w:qFormat/>
    <w:rsid w:val="006F5F8C"/>
    <w:rPr>
      <w:b/>
      <w:bCs/>
    </w:rPr>
  </w:style>
  <w:style w:type="paragraph" w:customStyle="1" w:styleId="ybfirstgo">
    <w:name w:val="ybfirst_go"/>
    <w:basedOn w:val="a"/>
    <w:rsid w:val="006F5F8C"/>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6F5F8C"/>
    <w:rPr>
      <w:sz w:val="18"/>
      <w:szCs w:val="18"/>
    </w:rPr>
  </w:style>
  <w:style w:type="character" w:customStyle="1" w:styleId="Char">
    <w:name w:val="批注框文本 Char"/>
    <w:basedOn w:val="a0"/>
    <w:link w:val="a6"/>
    <w:uiPriority w:val="99"/>
    <w:semiHidden/>
    <w:rsid w:val="006F5F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00862">
      <w:bodyDiv w:val="1"/>
      <w:marLeft w:val="0"/>
      <w:marRight w:val="0"/>
      <w:marTop w:val="0"/>
      <w:marBottom w:val="0"/>
      <w:divBdr>
        <w:top w:val="none" w:sz="0" w:space="0" w:color="auto"/>
        <w:left w:val="none" w:sz="0" w:space="0" w:color="auto"/>
        <w:bottom w:val="none" w:sz="0" w:space="0" w:color="auto"/>
        <w:right w:val="none" w:sz="0" w:space="0" w:color="auto"/>
      </w:divBdr>
      <w:divsChild>
        <w:div w:id="50076262">
          <w:marLeft w:val="0"/>
          <w:marRight w:val="0"/>
          <w:marTop w:val="0"/>
          <w:marBottom w:val="0"/>
          <w:divBdr>
            <w:top w:val="none" w:sz="0" w:space="0" w:color="auto"/>
            <w:left w:val="none" w:sz="0" w:space="0" w:color="auto"/>
            <w:bottom w:val="none" w:sz="0" w:space="0" w:color="auto"/>
            <w:right w:val="none" w:sz="0" w:space="0" w:color="auto"/>
          </w:divBdr>
        </w:div>
        <w:div w:id="946816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run.com/"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imgs.ebrun.com/resources/2016_02/2016_02_01/201602018841454294838468.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2016-02-21T07:15:00Z</dcterms:created>
  <dcterms:modified xsi:type="dcterms:W3CDTF">2016-02-21T07:16:00Z</dcterms:modified>
</cp:coreProperties>
</file>